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ON SEMICONDUCTOR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29,764,143.08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31,915,449.72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31,915,449.72</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31,915,449.72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31,915,449.72</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9"/>
        <w:gridCol w:w="8971"/>
        <w:gridCol w:w="155"/>
      </w:tblGrid>
      <w:tr>
        <w:trPr/>
        <w:tc>
          <w:tcPr>
            <w:tcW w:w="1079" w:type="dxa"/>
            <w:tcBorders/>
            <w:vAlign w:val="center"/>
          </w:tcPr>
          <w:p>
            <w:pPr>
              <w:pStyle w:val="TableContents"/>
              <w:bidi w:val="0"/>
              <w:spacing w:before="0" w:after="283"/>
              <w:jc w:val="left"/>
              <w:rPr/>
            </w:pPr>
            <w:r>
              <w:rPr/>
              <w:t>Item 1.</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issuer: </w:t>
            </w:r>
          </w:p>
          <w:p>
            <w:pPr>
              <w:pStyle w:val="TableContents"/>
              <w:bidi w:val="0"/>
              <w:spacing w:before="0" w:after="0"/>
              <w:jc w:val="left"/>
              <w:rPr/>
            </w:pPr>
            <w:r>
              <w:rPr/>
              <w:t>ON SEMICONDUCTOR CORP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5701 NORTH PIMA ROAD,SCOTTSDALE,AZ,US,85250</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2.</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3.</w:t>
            </w:r>
          </w:p>
        </w:tc>
        <w:tc>
          <w:tcPr>
            <w:tcW w:w="89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(f)</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(g)</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(h)</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(j)</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(k)</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9126" w:type="dxa"/>
            <w:gridSpan w:val="2"/>
            <w:tcBorders/>
            <w:vAlign w:val="center"/>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4.</w:t>
            </w:r>
          </w:p>
        </w:tc>
        <w:tc>
          <w:tcPr>
            <w:tcW w:w="89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31915449.72</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8.2  %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31915449.72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5.</w:t>
            </w:r>
          </w:p>
        </w:tc>
        <w:tc>
          <w:tcPr>
            <w:tcW w:w="89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6.</w:t>
            </w:r>
          </w:p>
        </w:tc>
        <w:tc>
          <w:tcPr>
            <w:tcW w:w="89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ON SEMICONDUCTOR CORP. No one other person's interest in the COMMON STOCK of ON SEMICONDUCTOR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7.</w:t>
            </w:r>
          </w:p>
        </w:tc>
        <w:tc>
          <w:tcPr>
            <w:tcW w:w="89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8.</w:t>
            </w:r>
          </w:p>
        </w:tc>
        <w:tc>
          <w:tcPr>
            <w:tcW w:w="89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9.</w:t>
            </w:r>
          </w:p>
        </w:tc>
        <w:tc>
          <w:tcPr>
            <w:tcW w:w="89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ON SEMICONDUCTOR CORP at September</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1640</Words>
  <Characters>8433</Characters>
  <CharactersWithSpaces>9995</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