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0001722291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283"/>
              <w:jc w:val="left"/>
              <w:rPr/>
            </w:pPr>
            <w:r>
              <w:rPr/>
              <w:t>Name of Issuer</w:t>
            </w:r>
          </w:p>
        </w:tc>
        <w:tc>
          <w:tcPr>
            <w:tcW w:w="4372" w:type="dxa"/>
            <w:tcBorders/>
            <w:vAlign w:val="center"/>
          </w:tcPr>
          <w:p>
            <w:pPr>
              <w:pStyle w:val="TableContents"/>
              <w:bidi w:val="0"/>
              <w:spacing w:before="0" w:after="0"/>
              <w:jc w:val="left"/>
              <w:rPr/>
            </w:pPr>
            <w:r>
              <w:rPr/>
              <w:t>ON SEMICONDUCTOR CORP</w:t>
            </w:r>
          </w:p>
        </w:tc>
      </w:tr>
      <w:tr>
        <w:trPr/>
        <w:tc>
          <w:tcPr>
            <w:tcW w:w="5833" w:type="dxa"/>
            <w:tcBorders/>
            <w:vAlign w:val="center"/>
          </w:tcPr>
          <w:p>
            <w:pPr>
              <w:pStyle w:val="TableContents"/>
              <w:bidi w:val="0"/>
              <w:spacing w:before="0" w:after="283"/>
              <w:jc w:val="left"/>
              <w:rPr/>
            </w:pPr>
            <w:r>
              <w:rPr/>
              <w:t>SEC File Number</w:t>
            </w:r>
          </w:p>
        </w:tc>
        <w:tc>
          <w:tcPr>
            <w:tcW w:w="4372" w:type="dxa"/>
            <w:tcBorders/>
            <w:vAlign w:val="center"/>
          </w:tcPr>
          <w:p>
            <w:pPr>
              <w:pStyle w:val="TableContents"/>
              <w:bidi w:val="0"/>
              <w:spacing w:before="0" w:after="0"/>
              <w:jc w:val="left"/>
              <w:rPr/>
            </w:pPr>
            <w:r>
              <w:rPr/>
              <w:t>001-39317</w:t>
            </w:r>
          </w:p>
        </w:tc>
      </w:tr>
      <w:tr>
        <w:trPr/>
        <w:tc>
          <w:tcPr>
            <w:tcW w:w="5833" w:type="dxa"/>
            <w:tcBorders/>
            <w:vAlign w:val="center"/>
          </w:tcPr>
          <w:p>
            <w:pPr>
              <w:pStyle w:val="TableContents"/>
              <w:bidi w:val="0"/>
              <w:spacing w:before="0" w:after="283"/>
              <w:jc w:val="left"/>
              <w:rPr/>
            </w:pPr>
            <w:r>
              <w:rPr/>
              <w:t>Address of Issuer</w:t>
            </w:r>
          </w:p>
        </w:tc>
        <w:tc>
          <w:tcPr>
            <w:tcW w:w="4372" w:type="dxa"/>
            <w:tcBorders/>
            <w:vAlign w:val="center"/>
          </w:tcPr>
          <w:p>
            <w:pPr>
              <w:pStyle w:val="TableContents"/>
              <w:bidi w:val="0"/>
              <w:spacing w:before="0" w:after="0"/>
              <w:jc w:val="left"/>
              <w:rPr/>
            </w:pPr>
            <w:r>
              <w:rPr/>
              <w:t>5701 NORTH PIMA ROAD</w:t>
              <w:br/>
              <w:t>SCOTTSDALE</w:t>
              <w:br/>
              <w:t xml:space="preserve">ARIZONA </w:t>
              <w:br/>
              <w:t>85250</w:t>
            </w:r>
          </w:p>
        </w:tc>
      </w:tr>
      <w:tr>
        <w:trPr/>
        <w:tc>
          <w:tcPr>
            <w:tcW w:w="5833" w:type="dxa"/>
            <w:tcBorders/>
            <w:vAlign w:val="center"/>
          </w:tcPr>
          <w:p>
            <w:pPr>
              <w:pStyle w:val="TableContents"/>
              <w:bidi w:val="0"/>
              <w:spacing w:before="0" w:after="283"/>
              <w:jc w:val="left"/>
              <w:rPr/>
            </w:pPr>
            <w:r>
              <w:rPr/>
              <w:t>Phone</w:t>
            </w:r>
          </w:p>
        </w:tc>
        <w:tc>
          <w:tcPr>
            <w:tcW w:w="4372" w:type="dxa"/>
            <w:tcBorders/>
            <w:vAlign w:val="center"/>
          </w:tcPr>
          <w:p>
            <w:pPr>
              <w:pStyle w:val="TableContents"/>
              <w:bidi w:val="0"/>
              <w:spacing w:before="0" w:after="0"/>
              <w:jc w:val="left"/>
              <w:rPr/>
            </w:pPr>
            <w:r>
              <w:rPr/>
              <w:t>6022446600</w:t>
            </w:r>
          </w:p>
        </w:tc>
      </w:tr>
      <w:tr>
        <w:trPr/>
        <w:tc>
          <w:tcPr>
            <w:tcW w:w="5833" w:type="dxa"/>
            <w:tcBorders/>
            <w:vAlign w:val="center"/>
          </w:tcPr>
          <w:p>
            <w:pPr>
              <w:pStyle w:val="TableContents"/>
              <w:bidi w:val="0"/>
              <w:spacing w:before="0" w:after="283"/>
              <w:jc w:val="left"/>
              <w:rPr/>
            </w:pPr>
            <w:r>
              <w:rPr/>
              <w:t>Name of Person for Whose Account the Securities are To Be Sold</w:t>
            </w:r>
          </w:p>
        </w:tc>
        <w:tc>
          <w:tcPr>
            <w:tcW w:w="4372" w:type="dxa"/>
            <w:tcBorders/>
            <w:vAlign w:val="center"/>
          </w:tcPr>
          <w:p>
            <w:pPr>
              <w:pStyle w:val="TableContents"/>
              <w:bidi w:val="0"/>
              <w:spacing w:before="0" w:after="0"/>
              <w:jc w:val="left"/>
              <w:rPr/>
            </w:pPr>
            <w:r>
              <w:rPr/>
              <w:t>GOPALSWAMY SUDHIR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3" w:type="dxa"/>
            <w:tcBorders/>
            <w:vAlign w:val="center"/>
          </w:tcPr>
          <w:p>
            <w:pPr>
              <w:pStyle w:val="TableContents"/>
              <w:bidi w:val="0"/>
              <w:spacing w:before="0" w:after="283"/>
              <w:jc w:val="left"/>
              <w:rPr/>
            </w:pPr>
            <w:r>
              <w:rPr/>
              <w:t>Relationship to Issuer</w:t>
            </w:r>
          </w:p>
        </w:tc>
        <w:tc>
          <w:tcPr>
            <w:tcW w:w="437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8"/>
        <w:gridCol w:w="1708"/>
        <w:gridCol w:w="1134"/>
        <w:gridCol w:w="1426"/>
        <w:gridCol w:w="1521"/>
        <w:gridCol w:w="1548"/>
        <w:gridCol w:w="1370"/>
      </w:tblGrid>
      <w:tr>
        <w:trPr/>
        <w:tc>
          <w:tcPr>
            <w:tcW w:w="1498" w:type="dxa"/>
            <w:tcBorders/>
            <w:vAlign w:val="center"/>
          </w:tcPr>
          <w:p>
            <w:pPr>
              <w:pStyle w:val="TableHeading"/>
              <w:suppressLineNumbers/>
              <w:bidi w:val="0"/>
              <w:spacing w:before="0" w:after="283"/>
              <w:jc w:val="center"/>
              <w:rPr/>
            </w:pPr>
            <w:r>
              <w:rPr/>
              <w:t>Title of the Class of Securities To Be Sold</w:t>
            </w:r>
          </w:p>
        </w:tc>
        <w:tc>
          <w:tcPr>
            <w:tcW w:w="1708" w:type="dxa"/>
            <w:tcBorders/>
            <w:vAlign w:val="center"/>
          </w:tcPr>
          <w:p>
            <w:pPr>
              <w:pStyle w:val="TableHeading"/>
              <w:suppressLineNumbers/>
              <w:bidi w:val="0"/>
              <w:spacing w:before="0" w:after="283"/>
              <w:jc w:val="center"/>
              <w:rPr/>
            </w:pPr>
            <w:r>
              <w:rPr/>
              <w:t>Name and Address of the Broker</w:t>
            </w:r>
          </w:p>
        </w:tc>
        <w:tc>
          <w:tcPr>
            <w:tcW w:w="1134" w:type="dxa"/>
            <w:tcBorders/>
            <w:vAlign w:val="center"/>
          </w:tcPr>
          <w:p>
            <w:pPr>
              <w:pStyle w:val="TableHeading"/>
              <w:suppressLineNumbers/>
              <w:bidi w:val="0"/>
              <w:spacing w:before="0" w:after="283"/>
              <w:jc w:val="center"/>
              <w:rPr/>
            </w:pPr>
            <w:r>
              <w:rPr/>
              <w:t>Number of Shares or Other Units To Be Sold</w:t>
            </w:r>
          </w:p>
        </w:tc>
        <w:tc>
          <w:tcPr>
            <w:tcW w:w="1426" w:type="dxa"/>
            <w:tcBorders/>
            <w:vAlign w:val="center"/>
          </w:tcPr>
          <w:p>
            <w:pPr>
              <w:pStyle w:val="TableHeading"/>
              <w:suppressLineNumbers/>
              <w:bidi w:val="0"/>
              <w:spacing w:before="0" w:after="283"/>
              <w:jc w:val="center"/>
              <w:rPr/>
            </w:pPr>
            <w:r>
              <w:rPr/>
              <w:t>Aggregate Market Value</w:t>
            </w:r>
          </w:p>
        </w:tc>
        <w:tc>
          <w:tcPr>
            <w:tcW w:w="1521" w:type="dxa"/>
            <w:tcBorders/>
            <w:vAlign w:val="center"/>
          </w:tcPr>
          <w:p>
            <w:pPr>
              <w:pStyle w:val="TableHeading"/>
              <w:suppressLineNumbers/>
              <w:bidi w:val="0"/>
              <w:spacing w:before="0" w:after="283"/>
              <w:jc w:val="center"/>
              <w:rPr/>
            </w:pPr>
            <w:r>
              <w:rPr/>
              <w:t>Number of Shares or Other Units Outstanding</w:t>
            </w:r>
          </w:p>
        </w:tc>
        <w:tc>
          <w:tcPr>
            <w:tcW w:w="1548" w:type="dxa"/>
            <w:tcBorders/>
            <w:vAlign w:val="center"/>
          </w:tcPr>
          <w:p>
            <w:pPr>
              <w:pStyle w:val="TableHeading"/>
              <w:suppressLineNumbers/>
              <w:bidi w:val="0"/>
              <w:spacing w:before="0" w:after="283"/>
              <w:jc w:val="center"/>
              <w:rPr/>
            </w:pPr>
            <w:r>
              <w:rPr/>
              <w:t>Approximate Date of Sale</w:t>
            </w:r>
          </w:p>
        </w:tc>
        <w:tc>
          <w:tcPr>
            <w:tcW w:w="1370" w:type="dxa"/>
            <w:tcBorders/>
            <w:vAlign w:val="center"/>
          </w:tcPr>
          <w:p>
            <w:pPr>
              <w:pStyle w:val="TableHeading"/>
              <w:suppressLineNumbers/>
              <w:bidi w:val="0"/>
              <w:spacing w:before="0" w:after="283"/>
              <w:jc w:val="center"/>
              <w:rPr/>
            </w:pPr>
            <w:r>
              <w:rPr/>
              <w:t>Name the Securities Exchange</w:t>
            </w:r>
          </w:p>
        </w:tc>
      </w:tr>
      <w:tr>
        <w:trPr/>
        <w:tc>
          <w:tcPr>
            <w:tcW w:w="1498" w:type="dxa"/>
            <w:tcBorders/>
            <w:vAlign w:val="center"/>
          </w:tcPr>
          <w:p>
            <w:pPr>
              <w:pStyle w:val="TableContents"/>
              <w:bidi w:val="0"/>
              <w:spacing w:before="0" w:after="283"/>
              <w:jc w:val="left"/>
              <w:rPr/>
            </w:pPr>
            <w:r>
              <w:rPr/>
              <w:t>Common</w:t>
            </w:r>
          </w:p>
        </w:tc>
        <w:tc>
          <w:tcPr>
            <w:tcW w:w="1708" w:type="dxa"/>
            <w:tcBorders/>
            <w:vAlign w:val="center"/>
          </w:tcPr>
          <w:p>
            <w:pPr>
              <w:pStyle w:val="TableContents"/>
              <w:bidi w:val="0"/>
              <w:spacing w:before="0" w:after="0"/>
              <w:jc w:val="left"/>
              <w:rPr/>
            </w:pPr>
            <w:r>
              <w:rPr/>
              <w:t>Rockefeller Capital Management</w:t>
              <w:br/>
              <w:t>1850 MT. Diablo BLVD, Suite 300</w:t>
              <w:br/>
              <w:t>Walnut Creek   CA   94596</w:t>
            </w:r>
          </w:p>
        </w:tc>
        <w:tc>
          <w:tcPr>
            <w:tcW w:w="1134" w:type="dxa"/>
            <w:tcBorders/>
            <w:vAlign w:val="center"/>
          </w:tcPr>
          <w:p>
            <w:pPr>
              <w:pStyle w:val="TableContents"/>
              <w:bidi w:val="0"/>
              <w:spacing w:before="0" w:after="283"/>
              <w:jc w:val="left"/>
              <w:rPr/>
            </w:pPr>
            <w:r>
              <w:rPr/>
              <w:t>15578</w:t>
            </w:r>
          </w:p>
        </w:tc>
        <w:tc>
          <w:tcPr>
            <w:tcW w:w="1426" w:type="dxa"/>
            <w:tcBorders/>
            <w:vAlign w:val="center"/>
          </w:tcPr>
          <w:p>
            <w:pPr>
              <w:pStyle w:val="TableContents"/>
              <w:bidi w:val="0"/>
              <w:spacing w:before="0" w:after="283"/>
              <w:jc w:val="left"/>
              <w:rPr/>
            </w:pPr>
            <w:r>
              <w:rPr/>
              <w:t>1246240.00</w:t>
            </w:r>
          </w:p>
        </w:tc>
        <w:tc>
          <w:tcPr>
            <w:tcW w:w="1521" w:type="dxa"/>
            <w:tcBorders/>
            <w:vAlign w:val="center"/>
          </w:tcPr>
          <w:p>
            <w:pPr>
              <w:pStyle w:val="TableContents"/>
              <w:bidi w:val="0"/>
              <w:spacing w:before="0" w:after="283"/>
              <w:jc w:val="left"/>
              <w:rPr/>
            </w:pPr>
            <w:r>
              <w:rPr/>
              <w:t>389311721</w:t>
            </w:r>
          </w:p>
        </w:tc>
        <w:tc>
          <w:tcPr>
            <w:tcW w:w="1548" w:type="dxa"/>
            <w:tcBorders/>
            <w:vAlign w:val="center"/>
          </w:tcPr>
          <w:p>
            <w:pPr>
              <w:pStyle w:val="TableContents"/>
              <w:bidi w:val="0"/>
              <w:spacing w:before="0" w:after="283"/>
              <w:jc w:val="left"/>
              <w:rPr/>
            </w:pPr>
            <w:r>
              <w:rPr/>
              <w:t>10/01/2026</w:t>
            </w:r>
          </w:p>
        </w:tc>
        <w:tc>
          <w:tcPr>
            <w:tcW w:w="137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02/07/2025</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4536</w:t>
            </w:r>
          </w:p>
        </w:tc>
        <w:tc>
          <w:tcPr>
            <w:tcW w:w="1046" w:type="dxa"/>
            <w:tcBorders/>
            <w:vAlign w:val="center"/>
          </w:tcPr>
          <w:p>
            <w:pPr>
              <w:pStyle w:val="TableContents"/>
              <w:bidi w:val="0"/>
              <w:spacing w:before="0" w:after="283"/>
              <w:jc w:val="left"/>
              <w:rPr/>
            </w:pPr>
            <w:r>
              <w:rPr/>
              <w:t>02/07/2025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02/07/2025</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2204</w:t>
            </w:r>
          </w:p>
        </w:tc>
        <w:tc>
          <w:tcPr>
            <w:tcW w:w="1046" w:type="dxa"/>
            <w:tcBorders/>
            <w:vAlign w:val="center"/>
          </w:tcPr>
          <w:p>
            <w:pPr>
              <w:pStyle w:val="TableContents"/>
              <w:bidi w:val="0"/>
              <w:spacing w:before="0" w:after="283"/>
              <w:jc w:val="left"/>
              <w:rPr/>
            </w:pPr>
            <w:r>
              <w:rPr/>
              <w:t>02/07/2025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04/22/2024</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8838</w:t>
            </w:r>
          </w:p>
        </w:tc>
        <w:tc>
          <w:tcPr>
            <w:tcW w:w="1046" w:type="dxa"/>
            <w:tcBorders/>
            <w:vAlign w:val="center"/>
          </w:tcPr>
          <w:p>
            <w:pPr>
              <w:pStyle w:val="TableContents"/>
              <w:bidi w:val="0"/>
              <w:spacing w:before="0" w:after="283"/>
              <w:jc w:val="left"/>
              <w:rPr/>
            </w:pPr>
            <w:r>
              <w:rPr/>
              <w:t>04/22/2024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646"/>
        <w:gridCol w:w="6559"/>
      </w:tblGrid>
      <w:tr>
        <w:trPr/>
        <w:tc>
          <w:tcPr>
            <w:tcW w:w="3646" w:type="dxa"/>
            <w:tcBorders/>
            <w:vAlign w:val="center"/>
          </w:tcPr>
          <w:p>
            <w:pPr>
              <w:pStyle w:val="TableContents"/>
              <w:bidi w:val="0"/>
              <w:spacing w:before="0" w:after="283"/>
              <w:jc w:val="left"/>
              <w:rPr/>
            </w:pPr>
            <w:r>
              <w:rPr/>
              <w:t>Remarks</w:t>
            </w:r>
          </w:p>
        </w:tc>
        <w:tc>
          <w:tcPr>
            <w:tcW w:w="6559" w:type="dxa"/>
            <w:tcBorders/>
            <w:vAlign w:val="center"/>
          </w:tcPr>
          <w:p>
            <w:pPr>
              <w:pStyle w:val="TableContents"/>
              <w:bidi w:val="0"/>
              <w:spacing w:before="0" w:after="0"/>
              <w:jc w:val="left"/>
              <w:rPr/>
            </w:pPr>
            <w:r>
              <w:rPr/>
              <w:t>Shares sold from the following trust: SUDHIR GOPALSWAMY LIVING TRUST</w:t>
            </w:r>
          </w:p>
        </w:tc>
      </w:tr>
      <w:tr>
        <w:trPr/>
        <w:tc>
          <w:tcPr>
            <w:tcW w:w="3646" w:type="dxa"/>
            <w:tcBorders/>
            <w:vAlign w:val="center"/>
          </w:tcPr>
          <w:p>
            <w:pPr>
              <w:pStyle w:val="TableContents"/>
              <w:bidi w:val="0"/>
              <w:spacing w:before="0" w:after="283"/>
              <w:jc w:val="left"/>
              <w:rPr/>
            </w:pPr>
            <w:r>
              <w:rPr/>
              <w:t>Date of Notice</w:t>
            </w:r>
          </w:p>
        </w:tc>
        <w:tc>
          <w:tcPr>
            <w:tcW w:w="6559" w:type="dxa"/>
            <w:tcBorders/>
            <w:vAlign w:val="center"/>
          </w:tcPr>
          <w:p>
            <w:pPr>
              <w:pStyle w:val="TableContents"/>
              <w:bidi w:val="0"/>
              <w:spacing w:before="0" w:after="0"/>
              <w:jc w:val="left"/>
              <w:rPr/>
            </w:pPr>
            <w:r>
              <w:rPr/>
              <w:t>10/01/2026</w:t>
            </w:r>
          </w:p>
        </w:tc>
      </w:tr>
      <w:tr>
        <w:trPr/>
        <w:tc>
          <w:tcPr>
            <w:tcW w:w="3646" w:type="dxa"/>
            <w:tcBorders/>
            <w:vAlign w:val="center"/>
          </w:tcPr>
          <w:p>
            <w:pPr>
              <w:pStyle w:val="TableContents"/>
              <w:bidi w:val="0"/>
              <w:spacing w:before="0" w:after="283"/>
              <w:jc w:val="left"/>
              <w:rPr/>
            </w:pPr>
            <w:r>
              <w:rPr/>
              <w:t>Date of Plan Adoption or Giving of Instruction, If Relying on Rule 10b5-1</w:t>
            </w:r>
          </w:p>
        </w:tc>
        <w:tc>
          <w:tcPr>
            <w:tcW w:w="6559" w:type="dxa"/>
            <w:tcBorders/>
            <w:vAlign w:val="center"/>
          </w:tcPr>
          <w:p>
            <w:pPr>
              <w:pStyle w:val="TableContents"/>
              <w:bidi w:val="0"/>
              <w:spacing w:before="0" w:after="0"/>
              <w:jc w:val="left"/>
              <w:rPr/>
            </w:pPr>
            <w:r>
              <w:rPr/>
              <w:t>05/14/2026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46" w:type="dxa"/>
            <w:tcBorders/>
            <w:vAlign w:val="center"/>
          </w:tcPr>
          <w:p>
            <w:pPr>
              <w:pStyle w:val="TableContents"/>
              <w:bidi w:val="0"/>
              <w:spacing w:before="0" w:after="283"/>
              <w:jc w:val="left"/>
              <w:rPr/>
            </w:pPr>
            <w:r>
              <w:rPr/>
              <w:t>Signature</w:t>
            </w:r>
          </w:p>
        </w:tc>
        <w:tc>
          <w:tcPr>
            <w:tcW w:w="6559" w:type="dxa"/>
            <w:tcBorders/>
            <w:vAlign w:val="center"/>
          </w:tcPr>
          <w:p>
            <w:pPr>
              <w:pStyle w:val="TableContents"/>
              <w:bidi w:val="0"/>
              <w:spacing w:before="0" w:after="0"/>
              <w:jc w:val="left"/>
              <w:rPr/>
            </w:pPr>
            <w:r>
              <w:rPr/>
              <w:t>Carmen Zamores as a duly authorized representative of National Financial Services LLC, as attorney-in-fact for GOPALSWAMY SUDHIR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3230</Characters>
  <CharactersWithSpaces>3784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